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A3" w:rsidRPr="00E40C8C" w:rsidRDefault="00E40C8C" w:rsidP="00E40C8C">
      <w:pPr>
        <w:pStyle w:val="Nadpis1"/>
        <w:rPr>
          <w:u w:val="single"/>
        </w:rPr>
      </w:pPr>
      <w:r w:rsidRPr="00E40C8C">
        <w:rPr>
          <w:u w:val="single"/>
        </w:rPr>
        <w:t>Stěhování národů</w:t>
      </w:r>
    </w:p>
    <w:p w:rsidR="00E40C8C" w:rsidRDefault="00E40C8C">
      <w:r>
        <w:t>= pohyb germánských a slovanských kmenů ve 4. – 7. stol.</w:t>
      </w:r>
    </w:p>
    <w:p w:rsidR="00E40C8C" w:rsidRPr="00E40C8C" w:rsidRDefault="00E40C8C" w:rsidP="00E40C8C">
      <w:pPr>
        <w:rPr>
          <w:u w:val="single"/>
        </w:rPr>
      </w:pPr>
      <w:r>
        <w:t xml:space="preserve">- příčina – ústup před kočovnými </w:t>
      </w:r>
      <w:r w:rsidRPr="00E40C8C">
        <w:rPr>
          <w:u w:val="single"/>
        </w:rPr>
        <w:t>Huny</w:t>
      </w:r>
    </w:p>
    <w:p w:rsidR="00E40C8C" w:rsidRDefault="00E40C8C" w:rsidP="00E40C8C">
      <w:r>
        <w:t xml:space="preserve">- Germáni se usadili </w:t>
      </w:r>
      <w:r>
        <w:t>na území západořímské říše</w:t>
      </w:r>
      <w:r>
        <w:t xml:space="preserve">, </w:t>
      </w:r>
      <w:r w:rsidRPr="00E40C8C">
        <w:rPr>
          <w:u w:val="single"/>
        </w:rPr>
        <w:t>rozvrátili ji (476)</w:t>
      </w:r>
      <w:r>
        <w:t xml:space="preserve"> a vytvořili vlastní státy (= barbarské)</w:t>
      </w:r>
    </w:p>
    <w:p w:rsidR="00E40C8C" w:rsidRDefault="00E40C8C" w:rsidP="00E40C8C">
      <w:r>
        <w:t xml:space="preserve">- </w:t>
      </w:r>
      <w:r w:rsidRPr="00E40C8C">
        <w:rPr>
          <w:u w:val="single"/>
        </w:rPr>
        <w:t>germánské kmeny</w:t>
      </w:r>
      <w:r>
        <w:t>: Langobardi, Vandalové, Ostrogóti, Vizigóti, Frankové atd.</w:t>
      </w:r>
    </w:p>
    <w:p w:rsidR="00E40C8C" w:rsidRDefault="00E40C8C" w:rsidP="00E40C8C">
      <w:r>
        <w:t xml:space="preserve">- jediný stát, který se udržel </w:t>
      </w:r>
      <w:bookmarkStart w:id="0" w:name="_GoBack"/>
      <w:bookmarkEnd w:id="0"/>
      <w:r>
        <w:t xml:space="preserve">– </w:t>
      </w:r>
      <w:r w:rsidRPr="00E40C8C">
        <w:rPr>
          <w:u w:val="single"/>
        </w:rPr>
        <w:t>Franská říše</w:t>
      </w:r>
    </w:p>
    <w:sectPr w:rsidR="00E40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2B27"/>
    <w:multiLevelType w:val="hybridMultilevel"/>
    <w:tmpl w:val="478C3B8A"/>
    <w:lvl w:ilvl="0" w:tplc="10F4C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8C"/>
    <w:rsid w:val="00176FA3"/>
    <w:rsid w:val="005F4361"/>
    <w:rsid w:val="00E4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10B8D-B14C-458B-AF78-DC55B154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0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C8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40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</dc:creator>
  <cp:keywords/>
  <dc:description/>
  <cp:lastModifiedBy>Dohnal</cp:lastModifiedBy>
  <cp:revision>1</cp:revision>
  <dcterms:created xsi:type="dcterms:W3CDTF">2016-09-13T12:15:00Z</dcterms:created>
  <dcterms:modified xsi:type="dcterms:W3CDTF">2016-09-13T12:22:00Z</dcterms:modified>
</cp:coreProperties>
</file>