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2E7E42" w:rsidRDefault="002E7E42">
      <w:pPr>
        <w:rPr>
          <w:b/>
          <w:sz w:val="32"/>
          <w:szCs w:val="32"/>
          <w:u w:val="single"/>
        </w:rPr>
      </w:pPr>
      <w:r w:rsidRPr="002E7E42">
        <w:rPr>
          <w:b/>
          <w:sz w:val="32"/>
          <w:szCs w:val="32"/>
          <w:u w:val="single"/>
        </w:rPr>
        <w:t>Féničané (</w:t>
      </w:r>
      <w:proofErr w:type="spellStart"/>
      <w:r w:rsidRPr="002E7E42">
        <w:rPr>
          <w:b/>
          <w:sz w:val="32"/>
          <w:szCs w:val="32"/>
          <w:u w:val="single"/>
        </w:rPr>
        <w:t>Kan</w:t>
      </w:r>
      <w:r w:rsidR="00C46E88">
        <w:rPr>
          <w:b/>
          <w:sz w:val="32"/>
          <w:szCs w:val="32"/>
          <w:u w:val="single"/>
        </w:rPr>
        <w:t>a</w:t>
      </w:r>
      <w:r w:rsidRPr="002E7E42">
        <w:rPr>
          <w:b/>
          <w:sz w:val="32"/>
          <w:szCs w:val="32"/>
          <w:u w:val="single"/>
        </w:rPr>
        <w:t>ánejci</w:t>
      </w:r>
      <w:proofErr w:type="spellEnd"/>
      <w:r w:rsidRPr="002E7E42">
        <w:rPr>
          <w:b/>
          <w:sz w:val="32"/>
          <w:szCs w:val="32"/>
          <w:u w:val="single"/>
        </w:rPr>
        <w:t>)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území Libanonu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výborní mořeplavci, obchodníci (purpur)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zakládají kolonie (Kartágo)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jejich hláskové písmo přijímají Řekové</w:t>
      </w:r>
    </w:p>
    <w:p w:rsidR="002E7E42" w:rsidRPr="002E7E42" w:rsidRDefault="002E7E42">
      <w:pPr>
        <w:rPr>
          <w:b/>
          <w:sz w:val="32"/>
          <w:szCs w:val="32"/>
          <w:u w:val="single"/>
        </w:rPr>
      </w:pPr>
      <w:r w:rsidRPr="002E7E42">
        <w:rPr>
          <w:b/>
          <w:sz w:val="32"/>
          <w:szCs w:val="32"/>
          <w:u w:val="single"/>
        </w:rPr>
        <w:t>Chetité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území Turecka</w:t>
      </w:r>
    </w:p>
    <w:p w:rsidR="002E7E42" w:rsidRP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silná armáda</w:t>
      </w:r>
    </w:p>
    <w:p w:rsidR="002E7E42" w:rsidRDefault="002E7E42">
      <w:pPr>
        <w:rPr>
          <w:sz w:val="32"/>
          <w:szCs w:val="32"/>
        </w:rPr>
      </w:pPr>
      <w:r w:rsidRPr="002E7E42">
        <w:rPr>
          <w:sz w:val="32"/>
          <w:szCs w:val="32"/>
        </w:rPr>
        <w:t>-  1 variantu písma rozluštil Bedřich Hrozný</w:t>
      </w:r>
    </w:p>
    <w:p w:rsidR="00C46E88" w:rsidRPr="002E7E42" w:rsidRDefault="00C46E88">
      <w:pPr>
        <w:rPr>
          <w:sz w:val="32"/>
          <w:szCs w:val="32"/>
        </w:rPr>
      </w:pPr>
      <w:r>
        <w:rPr>
          <w:sz w:val="32"/>
          <w:szCs w:val="32"/>
        </w:rPr>
        <w:t>- Chattušaš</w:t>
      </w:r>
      <w:bookmarkStart w:id="0" w:name="_GoBack"/>
      <w:bookmarkEnd w:id="0"/>
      <w:r>
        <w:rPr>
          <w:sz w:val="32"/>
          <w:szCs w:val="32"/>
        </w:rPr>
        <w:t xml:space="preserve"> = hlavní město</w:t>
      </w:r>
    </w:p>
    <w:p w:rsidR="002E7E42" w:rsidRDefault="002E7E42"/>
    <w:p w:rsidR="002E7E42" w:rsidRDefault="002E7E42"/>
    <w:sectPr w:rsidR="002E7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42"/>
    <w:rsid w:val="00176FA3"/>
    <w:rsid w:val="002E7E42"/>
    <w:rsid w:val="005F4361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0552B-901E-4071-B4CA-856B09C0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graclik</cp:lastModifiedBy>
  <cp:revision>3</cp:revision>
  <dcterms:created xsi:type="dcterms:W3CDTF">2017-01-20T10:43:00Z</dcterms:created>
  <dcterms:modified xsi:type="dcterms:W3CDTF">2017-01-20T11:08:00Z</dcterms:modified>
</cp:coreProperties>
</file>